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F6" w:rsidRPr="00586DC2" w:rsidRDefault="004E0FF6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586DC2">
        <w:rPr>
          <w:rFonts w:ascii="Times New Roman" w:hAnsi="Times New Roman" w:cs="Times New Roman"/>
          <w:sz w:val="24"/>
          <w:szCs w:val="24"/>
        </w:rPr>
        <w:tab/>
      </w:r>
    </w:p>
    <w:p w:rsidR="004E0FF6" w:rsidRPr="00586DC2" w:rsidRDefault="004E0FF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E0FF6" w:rsidRPr="00586DC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E0FF6" w:rsidRPr="00586DC2" w:rsidRDefault="004E0FF6">
            <w:pPr>
              <w:ind w:left="113" w:right="113"/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E0FF6" w:rsidRPr="00586DC2" w:rsidRDefault="004E0FF6" w:rsidP="00FB5313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Nazwa modułu (bloku przedmiotów): </w:t>
            </w:r>
            <w:r w:rsidRPr="00586DC2">
              <w:rPr>
                <w:b/>
                <w:bCs/>
                <w:sz w:val="24"/>
                <w:szCs w:val="24"/>
              </w:rPr>
              <w:t>Wizualizacja informacji w administracji publicznej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Kod modułu:</w:t>
            </w:r>
          </w:p>
        </w:tc>
      </w:tr>
      <w:tr w:rsidR="004E0FF6" w:rsidRPr="00586D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E0FF6" w:rsidRPr="00586DC2" w:rsidRDefault="004E0FF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Nazwa przedmiotu: </w:t>
            </w:r>
            <w:r w:rsidRPr="00586DC2">
              <w:rPr>
                <w:b/>
                <w:bCs/>
                <w:sz w:val="24"/>
                <w:szCs w:val="24"/>
              </w:rPr>
              <w:t>Wizualizacja informacji w administracji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Kod przedmiotu:</w:t>
            </w:r>
          </w:p>
        </w:tc>
      </w:tr>
      <w:tr w:rsidR="004E0FF6" w:rsidRPr="00586DC2">
        <w:trPr>
          <w:cantSplit/>
        </w:trPr>
        <w:tc>
          <w:tcPr>
            <w:tcW w:w="497" w:type="dxa"/>
            <w:vMerge/>
          </w:tcPr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Nazwa jednostki prowadzącej przedmiot / moduł: </w:t>
            </w:r>
            <w:r w:rsidRPr="00586DC2">
              <w:rPr>
                <w:b/>
                <w:bCs/>
                <w:sz w:val="24"/>
                <w:szCs w:val="24"/>
              </w:rPr>
              <w:t>Instytut Ekonomiczny</w:t>
            </w:r>
          </w:p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E0FF6" w:rsidRPr="00586DC2">
        <w:trPr>
          <w:cantSplit/>
        </w:trPr>
        <w:tc>
          <w:tcPr>
            <w:tcW w:w="497" w:type="dxa"/>
            <w:vMerge/>
          </w:tcPr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Nazwa kierunku: </w:t>
            </w:r>
            <w:r w:rsidRPr="00586DC2">
              <w:rPr>
                <w:b/>
                <w:bCs/>
                <w:sz w:val="24"/>
                <w:szCs w:val="24"/>
              </w:rPr>
              <w:t>Administracja</w:t>
            </w:r>
          </w:p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E0FF6" w:rsidRPr="00586DC2">
        <w:trPr>
          <w:cantSplit/>
        </w:trPr>
        <w:tc>
          <w:tcPr>
            <w:tcW w:w="497" w:type="dxa"/>
            <w:vMerge/>
          </w:tcPr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Forma studiów: </w:t>
            </w:r>
            <w:r w:rsidRPr="00586DC2">
              <w:rPr>
                <w:b/>
                <w:bCs/>
                <w:sz w:val="24"/>
                <w:szCs w:val="24"/>
              </w:rPr>
              <w:t>SN</w:t>
            </w:r>
          </w:p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Profil kształcenia:</w:t>
            </w:r>
          </w:p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praktyczny</w:t>
            </w:r>
          </w:p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E0FF6" w:rsidRPr="00586DC2" w:rsidRDefault="004E0FF6" w:rsidP="006E66AC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Specjalność: </w:t>
            </w:r>
            <w:bookmarkStart w:id="0" w:name="_GoBack"/>
            <w:bookmarkEnd w:id="0"/>
            <w:r w:rsidRPr="00586DC2">
              <w:rPr>
                <w:b/>
                <w:bCs/>
                <w:sz w:val="24"/>
                <w:szCs w:val="24"/>
              </w:rPr>
              <w:t xml:space="preserve">AS </w:t>
            </w:r>
          </w:p>
          <w:p w:rsidR="004E0FF6" w:rsidRPr="00586DC2" w:rsidRDefault="004E0FF6" w:rsidP="006E66AC">
            <w:pPr>
              <w:rPr>
                <w:sz w:val="24"/>
                <w:szCs w:val="24"/>
              </w:rPr>
            </w:pPr>
          </w:p>
        </w:tc>
      </w:tr>
      <w:tr w:rsidR="004E0FF6" w:rsidRPr="00586DC2">
        <w:trPr>
          <w:cantSplit/>
        </w:trPr>
        <w:tc>
          <w:tcPr>
            <w:tcW w:w="497" w:type="dxa"/>
            <w:vMerge/>
          </w:tcPr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Rok / semestr: </w:t>
            </w:r>
            <w:r w:rsidRPr="00586DC2">
              <w:rPr>
                <w:b/>
                <w:bCs/>
                <w:sz w:val="24"/>
                <w:szCs w:val="24"/>
              </w:rPr>
              <w:t>IV /VII</w:t>
            </w:r>
          </w:p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Status przedmiotu /modułu:</w:t>
            </w:r>
          </w:p>
          <w:p w:rsidR="004E0FF6" w:rsidRPr="00586DC2" w:rsidRDefault="004E0FF6" w:rsidP="00F648E3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E0FF6" w:rsidRPr="00586DC2" w:rsidRDefault="004E0FF6" w:rsidP="006D73BD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Język przedmiotu / modułu: </w:t>
            </w:r>
            <w:r w:rsidRPr="00586DC2">
              <w:rPr>
                <w:b/>
                <w:bCs/>
                <w:sz w:val="24"/>
                <w:szCs w:val="24"/>
              </w:rPr>
              <w:t>polski</w:t>
            </w:r>
          </w:p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E0FF6" w:rsidRPr="00586DC2">
        <w:trPr>
          <w:cantSplit/>
        </w:trPr>
        <w:tc>
          <w:tcPr>
            <w:tcW w:w="497" w:type="dxa"/>
            <w:vMerge/>
          </w:tcPr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inne </w:t>
            </w:r>
            <w:r w:rsidRPr="00586DC2">
              <w:rPr>
                <w:sz w:val="24"/>
                <w:szCs w:val="24"/>
              </w:rPr>
              <w:br/>
              <w:t>(wpisać jakie)</w:t>
            </w:r>
          </w:p>
        </w:tc>
      </w:tr>
      <w:tr w:rsidR="004E0FF6" w:rsidRPr="00586DC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Wymiar zajęć</w:t>
            </w:r>
          </w:p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4E0FF6" w:rsidRPr="00586DC2" w:rsidRDefault="004E0FF6" w:rsidP="00950A99">
            <w:pPr>
              <w:jc w:val="center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E0FF6" w:rsidRPr="00586DC2" w:rsidRDefault="004E0FF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E0FF6" w:rsidRPr="00586DC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E0FF6" w:rsidRPr="00586DC2" w:rsidRDefault="004E0FF6" w:rsidP="003E7612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dr inż. Jacek Rak</w:t>
            </w:r>
          </w:p>
        </w:tc>
      </w:tr>
      <w:tr w:rsidR="004E0FF6" w:rsidRPr="00586DC2">
        <w:tc>
          <w:tcPr>
            <w:tcW w:w="2988" w:type="dxa"/>
            <w:vAlign w:val="center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E0FF6" w:rsidRPr="00586DC2" w:rsidRDefault="004E0FF6" w:rsidP="003E7612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dr inż. Jacek Rak, dr inż. Marzena Grzesiak</w:t>
            </w:r>
          </w:p>
        </w:tc>
      </w:tr>
      <w:tr w:rsidR="004E0FF6" w:rsidRPr="00586DC2">
        <w:tc>
          <w:tcPr>
            <w:tcW w:w="2988" w:type="dxa"/>
            <w:vAlign w:val="center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Cel przedmiotu / modułu</w:t>
            </w:r>
          </w:p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E0FF6" w:rsidRPr="00586DC2" w:rsidRDefault="004E0FF6" w:rsidP="002E202D">
            <w:pPr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serwisów www oraz prezentacji multimedialnych.</w:t>
            </w:r>
          </w:p>
        </w:tc>
      </w:tr>
      <w:tr w:rsidR="004E0FF6" w:rsidRPr="00586DC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Wymagania wstępne</w:t>
            </w:r>
          </w:p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E0FF6" w:rsidRPr="00586DC2" w:rsidRDefault="004E0FF6" w:rsidP="003E7612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Brak</w:t>
            </w:r>
          </w:p>
        </w:tc>
      </w:tr>
    </w:tbl>
    <w:p w:rsidR="004E0FF6" w:rsidRPr="00586DC2" w:rsidRDefault="004E0FF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E0FF6" w:rsidRPr="00586DC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4E0FF6" w:rsidRPr="00586DC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Odniesienie do efektów dla </w:t>
            </w:r>
            <w:r w:rsidRPr="00586DC2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4E0FF6" w:rsidRPr="00586DC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4E0FF6" w:rsidRPr="00586DC2" w:rsidRDefault="004E0FF6" w:rsidP="00B278F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Klasyfikuje metody wizualizacji informacji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S1P_W06</w:t>
            </w:r>
          </w:p>
        </w:tc>
      </w:tr>
      <w:tr w:rsidR="004E0FF6" w:rsidRPr="00586DC2">
        <w:trPr>
          <w:cantSplit/>
        </w:trPr>
        <w:tc>
          <w:tcPr>
            <w:tcW w:w="908" w:type="dxa"/>
            <w:vAlign w:val="center"/>
          </w:tcPr>
          <w:p w:rsidR="004E0FF6" w:rsidRPr="00586DC2" w:rsidRDefault="004E0FF6" w:rsidP="00B278F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Wybiera poprawną formę wizualizacji zadanej informacji</w:t>
            </w:r>
          </w:p>
        </w:tc>
        <w:tc>
          <w:tcPr>
            <w:tcW w:w="1395" w:type="dxa"/>
            <w:vAlign w:val="center"/>
          </w:tcPr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S1P_W06</w:t>
            </w:r>
          </w:p>
        </w:tc>
      </w:tr>
      <w:tr w:rsidR="004E0FF6" w:rsidRPr="00586DC2">
        <w:trPr>
          <w:cantSplit/>
        </w:trPr>
        <w:tc>
          <w:tcPr>
            <w:tcW w:w="908" w:type="dxa"/>
            <w:vAlign w:val="center"/>
          </w:tcPr>
          <w:p w:rsidR="004E0FF6" w:rsidRPr="00586DC2" w:rsidRDefault="004E0FF6" w:rsidP="00B278F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Ocenia zasadność i skuteczność wybranej formy wizualizacji</w:t>
            </w:r>
          </w:p>
        </w:tc>
        <w:tc>
          <w:tcPr>
            <w:tcW w:w="1395" w:type="dxa"/>
            <w:vAlign w:val="center"/>
          </w:tcPr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S1P_W06</w:t>
            </w:r>
          </w:p>
        </w:tc>
      </w:tr>
      <w:tr w:rsidR="004E0FF6" w:rsidRPr="00586DC2">
        <w:trPr>
          <w:cantSplit/>
        </w:trPr>
        <w:tc>
          <w:tcPr>
            <w:tcW w:w="908" w:type="dxa"/>
            <w:vAlign w:val="center"/>
          </w:tcPr>
          <w:p w:rsidR="004E0FF6" w:rsidRPr="00586DC2" w:rsidRDefault="004E0FF6" w:rsidP="00B278F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Tworzy prezentacje elektroniczne</w:t>
            </w:r>
          </w:p>
        </w:tc>
        <w:tc>
          <w:tcPr>
            <w:tcW w:w="1395" w:type="dxa"/>
            <w:vAlign w:val="center"/>
          </w:tcPr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K1P_U07</w:t>
            </w:r>
          </w:p>
        </w:tc>
      </w:tr>
      <w:tr w:rsidR="004E0FF6" w:rsidRPr="00586DC2">
        <w:trPr>
          <w:cantSplit/>
        </w:trPr>
        <w:tc>
          <w:tcPr>
            <w:tcW w:w="908" w:type="dxa"/>
            <w:vAlign w:val="center"/>
          </w:tcPr>
          <w:p w:rsidR="004E0FF6" w:rsidRPr="00586DC2" w:rsidRDefault="004E0FF6" w:rsidP="00B278F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4E0FF6" w:rsidRPr="00586DC2" w:rsidRDefault="004E0FF6" w:rsidP="00B27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Adaptuje/zmienia dane formy wizualizacji informacji w celu wywarcia lepszego efektu na odbiorcy informacji </w:t>
            </w:r>
          </w:p>
        </w:tc>
        <w:tc>
          <w:tcPr>
            <w:tcW w:w="1395" w:type="dxa"/>
            <w:vAlign w:val="center"/>
          </w:tcPr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K1P_U07</w:t>
            </w:r>
          </w:p>
        </w:tc>
      </w:tr>
      <w:tr w:rsidR="004E0FF6" w:rsidRPr="00586DC2">
        <w:trPr>
          <w:cantSplit/>
        </w:trPr>
        <w:tc>
          <w:tcPr>
            <w:tcW w:w="908" w:type="dxa"/>
            <w:vAlign w:val="center"/>
          </w:tcPr>
          <w:p w:rsidR="004E0FF6" w:rsidRPr="00586DC2" w:rsidRDefault="004E0FF6" w:rsidP="00B278F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Wygłasza prezentacje</w:t>
            </w:r>
          </w:p>
        </w:tc>
        <w:tc>
          <w:tcPr>
            <w:tcW w:w="1395" w:type="dxa"/>
            <w:vAlign w:val="center"/>
          </w:tcPr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K1P_K05</w:t>
            </w:r>
          </w:p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K1P_K08</w:t>
            </w:r>
          </w:p>
        </w:tc>
      </w:tr>
      <w:tr w:rsidR="004E0FF6" w:rsidRPr="00586DC2">
        <w:trPr>
          <w:cantSplit/>
        </w:trPr>
        <w:tc>
          <w:tcPr>
            <w:tcW w:w="908" w:type="dxa"/>
            <w:vAlign w:val="center"/>
          </w:tcPr>
          <w:p w:rsidR="004E0FF6" w:rsidRPr="00586DC2" w:rsidRDefault="004E0FF6" w:rsidP="00B278F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Wyjaśnia cechy skutecznej prezentacji informacji</w:t>
            </w:r>
          </w:p>
        </w:tc>
        <w:tc>
          <w:tcPr>
            <w:tcW w:w="1395" w:type="dxa"/>
            <w:vAlign w:val="center"/>
          </w:tcPr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K1P_K05</w:t>
            </w:r>
          </w:p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K1P_K08</w:t>
            </w:r>
          </w:p>
        </w:tc>
      </w:tr>
      <w:tr w:rsidR="004E0FF6" w:rsidRPr="00586DC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4E0FF6" w:rsidRPr="00586DC2" w:rsidRDefault="004E0FF6" w:rsidP="00B278F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Porównuje jakość prezentacji informacji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K1P_K05</w:t>
            </w:r>
          </w:p>
          <w:p w:rsidR="004E0FF6" w:rsidRPr="00586DC2" w:rsidRDefault="004E0FF6" w:rsidP="00F5563C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K1P_K08</w:t>
            </w:r>
          </w:p>
        </w:tc>
      </w:tr>
    </w:tbl>
    <w:p w:rsidR="004E0FF6" w:rsidRPr="00586DC2" w:rsidRDefault="004E0FF6">
      <w:pPr>
        <w:rPr>
          <w:sz w:val="24"/>
          <w:szCs w:val="24"/>
        </w:rPr>
      </w:pPr>
    </w:p>
    <w:p w:rsidR="004E0FF6" w:rsidRPr="00586DC2" w:rsidRDefault="004E0FF6">
      <w:pPr>
        <w:rPr>
          <w:sz w:val="24"/>
          <w:szCs w:val="24"/>
        </w:rPr>
      </w:pPr>
    </w:p>
    <w:p w:rsidR="004E0FF6" w:rsidRPr="00586DC2" w:rsidRDefault="004E0FF6">
      <w:pPr>
        <w:rPr>
          <w:sz w:val="24"/>
          <w:szCs w:val="24"/>
        </w:rPr>
      </w:pPr>
    </w:p>
    <w:p w:rsidR="004E0FF6" w:rsidRPr="00586DC2" w:rsidRDefault="004E0FF6">
      <w:pPr>
        <w:rPr>
          <w:sz w:val="24"/>
          <w:szCs w:val="24"/>
        </w:rPr>
      </w:pPr>
    </w:p>
    <w:p w:rsidR="004E0FF6" w:rsidRPr="00586DC2" w:rsidRDefault="004E0FF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E0FF6" w:rsidRPr="00586DC2">
        <w:tc>
          <w:tcPr>
            <w:tcW w:w="10008" w:type="dxa"/>
            <w:vAlign w:val="center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4E0FF6" w:rsidRPr="00586DC2">
        <w:tc>
          <w:tcPr>
            <w:tcW w:w="10008" w:type="dxa"/>
            <w:shd w:val="pct15" w:color="auto" w:fill="FFFFFF"/>
          </w:tcPr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4E0FF6" w:rsidRPr="00586DC2">
        <w:tc>
          <w:tcPr>
            <w:tcW w:w="10008" w:type="dxa"/>
          </w:tcPr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Podstawowe pojęcia z zakresu wizualizacji informacji.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Prezentacja danych ilościowych.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Technologie multimedialne przekazu informacji.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Zasady przygotowywania prezentacji elektronicznych.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Zasady skutecznego prezentowania informacji wizualnej.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Zasady wizualizacji informacji na stronach www.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Charakterystyki (ograniczenia) percepcyjne i poznawcze odbiorcy informacji.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Złudzenia optyczne.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Wizualizacja struktur, hierarchii i procesów.</w:t>
            </w:r>
          </w:p>
        </w:tc>
      </w:tr>
      <w:tr w:rsidR="004E0FF6" w:rsidRPr="00586DC2">
        <w:tc>
          <w:tcPr>
            <w:tcW w:w="10008" w:type="dxa"/>
            <w:shd w:val="pct15" w:color="auto" w:fill="FFFFFF"/>
          </w:tcPr>
          <w:p w:rsidR="004E0FF6" w:rsidRPr="00586DC2" w:rsidRDefault="004E0FF6" w:rsidP="00586DC2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4E0FF6" w:rsidRPr="00586DC2">
        <w:tc>
          <w:tcPr>
            <w:tcW w:w="10008" w:type="dxa"/>
          </w:tcPr>
          <w:p w:rsidR="004E0FF6" w:rsidRPr="00586DC2" w:rsidRDefault="004E0FF6" w:rsidP="00586DC2">
            <w:pPr>
              <w:ind w:left="360"/>
              <w:rPr>
                <w:sz w:val="24"/>
                <w:szCs w:val="24"/>
              </w:rPr>
            </w:pPr>
          </w:p>
          <w:p w:rsidR="004E0FF6" w:rsidRPr="00586DC2" w:rsidRDefault="004E0FF6" w:rsidP="00586DC2">
            <w:pPr>
              <w:ind w:left="360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 </w:t>
            </w:r>
          </w:p>
        </w:tc>
      </w:tr>
      <w:tr w:rsidR="004E0FF6" w:rsidRPr="00586DC2">
        <w:tc>
          <w:tcPr>
            <w:tcW w:w="10008" w:type="dxa"/>
            <w:shd w:val="pct15" w:color="auto" w:fill="FFFFFF"/>
          </w:tcPr>
          <w:p w:rsidR="004E0FF6" w:rsidRPr="00586DC2" w:rsidRDefault="004E0FF6" w:rsidP="00586DC2">
            <w:pPr>
              <w:pStyle w:val="Heading1"/>
            </w:pPr>
            <w:r w:rsidRPr="00586DC2">
              <w:t>Laboratorium</w:t>
            </w:r>
          </w:p>
        </w:tc>
      </w:tr>
      <w:tr w:rsidR="004E0FF6" w:rsidRPr="00586DC2">
        <w:tc>
          <w:tcPr>
            <w:tcW w:w="10008" w:type="dxa"/>
          </w:tcPr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Wykorzystanie koncepcji stylów do efektywnej wizualizacji treści przy wykorzystaniu 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   edytora tekstu.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Wykorzystanie koncepcji stylów w edytorze tekstu do definiowania wykazów, w tym spisu </w:t>
            </w:r>
          </w:p>
          <w:p w:rsidR="004E0FF6" w:rsidRPr="00586DC2" w:rsidRDefault="004E0FF6" w:rsidP="00586DC2">
            <w:pPr>
              <w:jc w:val="both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   treści.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Wizualizacja informacji przy wykorzystaniu arkusza kalkulacyjnego - podstawowe 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   zagadnienia.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Wizualizacja informacji przy wykorzystaniu arkusza kalkulacyjnego - wybór właściwego 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   typu wykresu.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Wizualizacja informacji przy wykorzystaniu arkusza kalkulacyjnego - wykresy 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   niestandardowe.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Podstawowe zagadnienia związane z tworzeniem prezentacji elektronicznych.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Elementy przekazu multimedialnego prezentacji elektronicznej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Wykorzystanie techniki animacji niestandardowej w sterowaniu wizualizacją treści podczas 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    prezentacji multimedialnej.</w:t>
            </w:r>
          </w:p>
          <w:p w:rsidR="004E0FF6" w:rsidRPr="00586DC2" w:rsidRDefault="004E0FF6" w:rsidP="00586DC2">
            <w:pPr>
              <w:widowControl w:val="0"/>
              <w:tabs>
                <w:tab w:val="left" w:pos="1080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 xml:space="preserve">Zaawansowane możliwości narzędzia do prezentacji elektronicznej. </w:t>
            </w:r>
          </w:p>
        </w:tc>
      </w:tr>
      <w:tr w:rsidR="004E0FF6" w:rsidRPr="00586DC2">
        <w:tc>
          <w:tcPr>
            <w:tcW w:w="10008" w:type="dxa"/>
            <w:shd w:val="pct15" w:color="auto" w:fill="FFFFFF"/>
          </w:tcPr>
          <w:p w:rsidR="004E0FF6" w:rsidRPr="00586DC2" w:rsidRDefault="004E0FF6">
            <w:pPr>
              <w:pStyle w:val="Heading1"/>
            </w:pPr>
            <w:r w:rsidRPr="00586DC2">
              <w:t>Projekt</w:t>
            </w:r>
          </w:p>
        </w:tc>
      </w:tr>
      <w:tr w:rsidR="004E0FF6" w:rsidRPr="00586DC2">
        <w:tc>
          <w:tcPr>
            <w:tcW w:w="10008" w:type="dxa"/>
            <w:tcBorders>
              <w:bottom w:val="single" w:sz="12" w:space="0" w:color="auto"/>
            </w:tcBorders>
          </w:tcPr>
          <w:p w:rsidR="004E0FF6" w:rsidRPr="00586DC2" w:rsidRDefault="004E0FF6">
            <w:pPr>
              <w:rPr>
                <w:sz w:val="24"/>
                <w:szCs w:val="24"/>
              </w:rPr>
            </w:pPr>
          </w:p>
          <w:p w:rsidR="004E0FF6" w:rsidRPr="00586DC2" w:rsidRDefault="004E0FF6">
            <w:pPr>
              <w:rPr>
                <w:sz w:val="24"/>
                <w:szCs w:val="24"/>
              </w:rPr>
            </w:pPr>
          </w:p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</w:tr>
    </w:tbl>
    <w:p w:rsidR="004E0FF6" w:rsidRPr="00586DC2" w:rsidRDefault="004E0FF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E0FF6" w:rsidRPr="00586DC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4E0FF6" w:rsidRPr="00586DC2" w:rsidRDefault="004E0FF6" w:rsidP="00E82B9A">
            <w:pPr>
              <w:widowControl w:val="0"/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1. H. Dudycz: Wizualizacja danych jako narzędzie wspomagania </w:t>
            </w:r>
          </w:p>
          <w:p w:rsidR="004E0FF6" w:rsidRPr="00586DC2" w:rsidRDefault="004E0FF6" w:rsidP="00E82B9A">
            <w:pPr>
              <w:widowControl w:val="0"/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    zarządzania przedsiębiorstwem, wydawnictwo AE Wrocław, 1998.</w:t>
            </w:r>
          </w:p>
          <w:p w:rsidR="004E0FF6" w:rsidRPr="00586DC2" w:rsidRDefault="004E0FF6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2. B. Jung: Media, komunikacja, biznes elektroniczny, Diffin, Warszawa </w:t>
            </w:r>
          </w:p>
          <w:p w:rsidR="004E0FF6" w:rsidRPr="00586DC2" w:rsidRDefault="004E0FF6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    2001</w:t>
            </w:r>
          </w:p>
          <w:p w:rsidR="004E0FF6" w:rsidRPr="00586DC2" w:rsidRDefault="004E0FF6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3. T. Hindle: Poradnik menedżera. Sztuka prezentacji, Wyd. Wiedza i </w:t>
            </w:r>
          </w:p>
          <w:p w:rsidR="004E0FF6" w:rsidRPr="00586DC2" w:rsidRDefault="004E0FF6" w:rsidP="00060954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    Życie (2000)</w:t>
            </w:r>
          </w:p>
        </w:tc>
      </w:tr>
      <w:tr w:rsidR="004E0FF6" w:rsidRPr="00586DC2">
        <w:tc>
          <w:tcPr>
            <w:tcW w:w="2448" w:type="dxa"/>
            <w:tcBorders>
              <w:bottom w:val="single" w:sz="12" w:space="0" w:color="auto"/>
            </w:tcBorders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Literatura uzupełniająca</w:t>
            </w:r>
          </w:p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E0FF6" w:rsidRPr="00586DC2" w:rsidRDefault="004E0FF6" w:rsidP="00060954">
            <w:pPr>
              <w:widowControl w:val="0"/>
              <w:numPr>
                <w:ilvl w:val="1"/>
                <w:numId w:val="25"/>
              </w:numPr>
              <w:tabs>
                <w:tab w:val="clear" w:pos="1080"/>
              </w:tabs>
              <w:suppressAutoHyphens/>
              <w:ind w:left="425" w:hanging="283"/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L. Rosenfeld, P. Morville: Architektura informacji w serwisach internetowych, Helion (2003)</w:t>
            </w:r>
          </w:p>
          <w:p w:rsidR="004E0FF6" w:rsidRPr="00586DC2" w:rsidRDefault="004E0FF6" w:rsidP="00060954">
            <w:pPr>
              <w:widowControl w:val="0"/>
              <w:numPr>
                <w:ilvl w:val="1"/>
                <w:numId w:val="25"/>
              </w:numPr>
              <w:tabs>
                <w:tab w:val="clear" w:pos="1080"/>
              </w:tabs>
              <w:suppressAutoHyphens/>
              <w:ind w:left="425" w:hanging="283"/>
              <w:jc w:val="both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M. Koprowska: Grafika menedżerska i prezentacyjna, MIKOM (2004)</w:t>
            </w:r>
          </w:p>
        </w:tc>
      </w:tr>
    </w:tbl>
    <w:p w:rsidR="004E0FF6" w:rsidRPr="00586DC2" w:rsidRDefault="004E0FF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E0FF6" w:rsidRPr="00586DC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0FF6" w:rsidRPr="00586DC2" w:rsidRDefault="004E0FF6" w:rsidP="005E010A">
            <w:pPr>
              <w:rPr>
                <w:sz w:val="24"/>
                <w:szCs w:val="24"/>
              </w:rPr>
            </w:pPr>
          </w:p>
          <w:p w:rsidR="004E0FF6" w:rsidRPr="00586DC2" w:rsidRDefault="004E0FF6" w:rsidP="005E010A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Metody kształcenia</w:t>
            </w:r>
          </w:p>
          <w:p w:rsidR="004E0FF6" w:rsidRPr="00586DC2" w:rsidRDefault="004E0FF6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E0FF6" w:rsidRPr="00586DC2" w:rsidRDefault="004E0FF6" w:rsidP="00BF101B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Metody praktyczne (studium przypadków z zakresu poruszanej tematyki)</w:t>
            </w:r>
          </w:p>
          <w:p w:rsidR="004E0FF6" w:rsidRPr="00586DC2" w:rsidRDefault="004E0FF6" w:rsidP="00BF101B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Metody podające (dyskusje, objaśnienia) </w:t>
            </w:r>
          </w:p>
        </w:tc>
      </w:tr>
      <w:tr w:rsidR="004E0FF6" w:rsidRPr="00586DC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E0FF6" w:rsidRPr="00586DC2" w:rsidRDefault="004E0FF6" w:rsidP="005E010A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E0FF6" w:rsidRPr="00586DC2" w:rsidRDefault="004E0FF6" w:rsidP="005E010A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Nr efektu kształcenia</w:t>
            </w:r>
            <w:r w:rsidRPr="00586DC2">
              <w:rPr>
                <w:sz w:val="24"/>
                <w:szCs w:val="24"/>
              </w:rPr>
              <w:br/>
            </w:r>
          </w:p>
        </w:tc>
      </w:tr>
      <w:tr w:rsidR="004E0FF6" w:rsidRPr="00586DC2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E0FF6" w:rsidRPr="00586DC2" w:rsidRDefault="004E0FF6" w:rsidP="005E010A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Test z wykładu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E0FF6" w:rsidRPr="00586DC2" w:rsidRDefault="004E0FF6" w:rsidP="005E010A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01, 02, 03, 07, 08</w:t>
            </w:r>
          </w:p>
        </w:tc>
      </w:tr>
      <w:tr w:rsidR="004E0FF6" w:rsidRPr="00586DC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Sprawdzian umiejętności praktycznych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E0FF6" w:rsidRPr="00586DC2" w:rsidRDefault="004E0FF6" w:rsidP="00B278FC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04, 05</w:t>
            </w:r>
          </w:p>
        </w:tc>
      </w:tr>
      <w:tr w:rsidR="004E0FF6" w:rsidRPr="00586DC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E0FF6" w:rsidRPr="00586DC2" w:rsidRDefault="004E0FF6" w:rsidP="005E010A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E0FF6" w:rsidRPr="00586DC2" w:rsidRDefault="004E0FF6" w:rsidP="00405DF5">
            <w:pPr>
              <w:snapToGrid w:val="0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Wykład: test pisemny </w:t>
            </w:r>
          </w:p>
          <w:p w:rsidR="004E0FF6" w:rsidRPr="00586DC2" w:rsidRDefault="004E0FF6" w:rsidP="00C660EE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Laboratorium: sprawdzian praktyczny po temacie 9</w:t>
            </w:r>
          </w:p>
        </w:tc>
      </w:tr>
    </w:tbl>
    <w:p w:rsidR="004E0FF6" w:rsidRPr="00586DC2" w:rsidRDefault="004E0FF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E0FF6" w:rsidRPr="00586DC2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NAKŁAD PRACY STUDENTA</w:t>
            </w:r>
          </w:p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E0FF6" w:rsidRPr="00586DC2">
        <w:trPr>
          <w:trHeight w:val="263"/>
        </w:trPr>
        <w:tc>
          <w:tcPr>
            <w:tcW w:w="5211" w:type="dxa"/>
          </w:tcPr>
          <w:p w:rsidR="004E0FF6" w:rsidRPr="00586DC2" w:rsidRDefault="004E0FF6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 xml:space="preserve">Liczba godzin  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9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E0FF6" w:rsidRPr="00586DC2" w:rsidRDefault="004E0FF6" w:rsidP="00F832C2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25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 w:rsidP="00162857">
            <w:pPr>
              <w:rPr>
                <w:sz w:val="24"/>
                <w:szCs w:val="24"/>
                <w:vertAlign w:val="superscript"/>
              </w:rPr>
            </w:pPr>
            <w:r w:rsidRPr="00586DC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9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 w:rsidP="00162857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E0FF6" w:rsidRPr="00586DC2" w:rsidRDefault="004E0FF6" w:rsidP="005D5D6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25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 w:rsidP="00162857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Przygotowanie projektu / eseju / itp.</w:t>
            </w:r>
            <w:r w:rsidRPr="00586DC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E0FF6" w:rsidRPr="00586DC2" w:rsidRDefault="004E0FF6" w:rsidP="00F832C2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8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E0FF6" w:rsidRPr="00586DC2" w:rsidRDefault="004E0FF6" w:rsidP="00E42287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0.1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</w:tcPr>
          <w:p w:rsidR="004E0FF6" w:rsidRPr="00586DC2" w:rsidRDefault="004E0FF6">
            <w:pPr>
              <w:rPr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76,1</w:t>
            </w:r>
          </w:p>
        </w:tc>
      </w:tr>
      <w:tr w:rsidR="004E0FF6" w:rsidRPr="00586DC2">
        <w:trPr>
          <w:trHeight w:val="236"/>
        </w:trPr>
        <w:tc>
          <w:tcPr>
            <w:tcW w:w="5211" w:type="dxa"/>
            <w:shd w:val="clear" w:color="auto" w:fill="C0C0C0"/>
          </w:tcPr>
          <w:p w:rsidR="004E0FF6" w:rsidRPr="00586DC2" w:rsidRDefault="004E0FF6" w:rsidP="0074288E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E0FF6" w:rsidRPr="00586DC2" w:rsidRDefault="004E0FF6" w:rsidP="0074288E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3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  <w:shd w:val="clear" w:color="auto" w:fill="C0C0C0"/>
          </w:tcPr>
          <w:p w:rsidR="004E0FF6" w:rsidRPr="00586DC2" w:rsidRDefault="004E0FF6">
            <w:pPr>
              <w:rPr>
                <w:sz w:val="24"/>
                <w:szCs w:val="24"/>
                <w:vertAlign w:val="superscript"/>
              </w:rPr>
            </w:pPr>
            <w:r w:rsidRPr="00586DC2">
              <w:rPr>
                <w:sz w:val="24"/>
                <w:szCs w:val="24"/>
              </w:rPr>
              <w:t>Liczba p. ECTS związana z zajęciami praktycznymi</w:t>
            </w:r>
            <w:r w:rsidRPr="00586DC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E0FF6" w:rsidRPr="00586DC2" w:rsidRDefault="004E0FF6">
            <w:pPr>
              <w:jc w:val="center"/>
              <w:rPr>
                <w:b/>
                <w:bCs/>
                <w:sz w:val="24"/>
                <w:szCs w:val="24"/>
              </w:rPr>
            </w:pPr>
            <w:r w:rsidRPr="00586DC2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4E0FF6" w:rsidRPr="00586DC2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4E0FF6" w:rsidRPr="00586DC2" w:rsidRDefault="004E0FF6">
            <w:pPr>
              <w:rPr>
                <w:b/>
                <w:bCs/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4E0FF6" w:rsidRPr="00586DC2" w:rsidRDefault="004E0FF6">
            <w:pPr>
              <w:jc w:val="center"/>
              <w:rPr>
                <w:sz w:val="24"/>
                <w:szCs w:val="24"/>
              </w:rPr>
            </w:pPr>
            <w:r w:rsidRPr="00586DC2">
              <w:rPr>
                <w:sz w:val="24"/>
                <w:szCs w:val="24"/>
              </w:rPr>
              <w:t>0,7</w:t>
            </w:r>
          </w:p>
        </w:tc>
      </w:tr>
    </w:tbl>
    <w:p w:rsidR="004E0FF6" w:rsidRPr="00FA3533" w:rsidRDefault="004E0FF6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4E0FF6" w:rsidRPr="00FA3533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FF6" w:rsidRDefault="004E0FF6">
      <w:r>
        <w:separator/>
      </w:r>
    </w:p>
  </w:endnote>
  <w:endnote w:type="continuationSeparator" w:id="0">
    <w:p w:rsidR="004E0FF6" w:rsidRDefault="004E0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F6" w:rsidRDefault="004E0FF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E0FF6" w:rsidRDefault="004E0F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FF6" w:rsidRDefault="004E0FF6">
      <w:r>
        <w:separator/>
      </w:r>
    </w:p>
  </w:footnote>
  <w:footnote w:type="continuationSeparator" w:id="0">
    <w:p w:rsidR="004E0FF6" w:rsidRDefault="004E0F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36979E7"/>
    <w:multiLevelType w:val="hybridMultilevel"/>
    <w:tmpl w:val="59CA3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19"/>
  </w:num>
  <w:num w:numId="8">
    <w:abstractNumId w:val="1"/>
  </w:num>
  <w:num w:numId="9">
    <w:abstractNumId w:val="17"/>
  </w:num>
  <w:num w:numId="10">
    <w:abstractNumId w:val="21"/>
  </w:num>
  <w:num w:numId="11">
    <w:abstractNumId w:val="15"/>
  </w:num>
  <w:num w:numId="12">
    <w:abstractNumId w:val="7"/>
  </w:num>
  <w:num w:numId="13">
    <w:abstractNumId w:val="13"/>
  </w:num>
  <w:num w:numId="14">
    <w:abstractNumId w:val="4"/>
  </w:num>
  <w:num w:numId="15">
    <w:abstractNumId w:val="20"/>
  </w:num>
  <w:num w:numId="16">
    <w:abstractNumId w:val="9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2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23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04823"/>
    <w:rsid w:val="0001192E"/>
    <w:rsid w:val="00040D48"/>
    <w:rsid w:val="00060954"/>
    <w:rsid w:val="00072A64"/>
    <w:rsid w:val="000835C7"/>
    <w:rsid w:val="00090F7C"/>
    <w:rsid w:val="000B063F"/>
    <w:rsid w:val="000B25BB"/>
    <w:rsid w:val="000B2DA0"/>
    <w:rsid w:val="000B2FA2"/>
    <w:rsid w:val="000E2079"/>
    <w:rsid w:val="000F4FB5"/>
    <w:rsid w:val="000F6BF6"/>
    <w:rsid w:val="00131B14"/>
    <w:rsid w:val="00143F4D"/>
    <w:rsid w:val="00162857"/>
    <w:rsid w:val="0019441C"/>
    <w:rsid w:val="001D49B2"/>
    <w:rsid w:val="00202416"/>
    <w:rsid w:val="00202ABD"/>
    <w:rsid w:val="00227467"/>
    <w:rsid w:val="00243030"/>
    <w:rsid w:val="00261A17"/>
    <w:rsid w:val="002E202D"/>
    <w:rsid w:val="002E7751"/>
    <w:rsid w:val="003036BB"/>
    <w:rsid w:val="00354BCC"/>
    <w:rsid w:val="00362DF1"/>
    <w:rsid w:val="00371951"/>
    <w:rsid w:val="003747EE"/>
    <w:rsid w:val="003C5587"/>
    <w:rsid w:val="003D1073"/>
    <w:rsid w:val="003D4BA8"/>
    <w:rsid w:val="003E7612"/>
    <w:rsid w:val="003F7FDC"/>
    <w:rsid w:val="00405DF5"/>
    <w:rsid w:val="004159BF"/>
    <w:rsid w:val="0041601A"/>
    <w:rsid w:val="004253A0"/>
    <w:rsid w:val="00427740"/>
    <w:rsid w:val="004332B1"/>
    <w:rsid w:val="0043490F"/>
    <w:rsid w:val="004649F8"/>
    <w:rsid w:val="004703B3"/>
    <w:rsid w:val="00487889"/>
    <w:rsid w:val="00493CDF"/>
    <w:rsid w:val="004A6977"/>
    <w:rsid w:val="004C3DEC"/>
    <w:rsid w:val="004D5610"/>
    <w:rsid w:val="004E0FF6"/>
    <w:rsid w:val="004E34C4"/>
    <w:rsid w:val="004F018E"/>
    <w:rsid w:val="005043FB"/>
    <w:rsid w:val="005336DF"/>
    <w:rsid w:val="005435D7"/>
    <w:rsid w:val="00545A71"/>
    <w:rsid w:val="00550717"/>
    <w:rsid w:val="00565718"/>
    <w:rsid w:val="0058485C"/>
    <w:rsid w:val="00586DC2"/>
    <w:rsid w:val="00590783"/>
    <w:rsid w:val="005D5D66"/>
    <w:rsid w:val="005E010A"/>
    <w:rsid w:val="005E7E13"/>
    <w:rsid w:val="005F5203"/>
    <w:rsid w:val="005F6E91"/>
    <w:rsid w:val="00636829"/>
    <w:rsid w:val="00643CFC"/>
    <w:rsid w:val="00654FC6"/>
    <w:rsid w:val="006614D8"/>
    <w:rsid w:val="0067486A"/>
    <w:rsid w:val="006B3541"/>
    <w:rsid w:val="006D73BD"/>
    <w:rsid w:val="006E66AC"/>
    <w:rsid w:val="00710B34"/>
    <w:rsid w:val="00724143"/>
    <w:rsid w:val="007351F4"/>
    <w:rsid w:val="0074288E"/>
    <w:rsid w:val="00742916"/>
    <w:rsid w:val="0074563B"/>
    <w:rsid w:val="0080231B"/>
    <w:rsid w:val="008134EB"/>
    <w:rsid w:val="0085032A"/>
    <w:rsid w:val="008D43A6"/>
    <w:rsid w:val="008E60EB"/>
    <w:rsid w:val="00902907"/>
    <w:rsid w:val="00923B47"/>
    <w:rsid w:val="00944297"/>
    <w:rsid w:val="00950A99"/>
    <w:rsid w:val="00967D9D"/>
    <w:rsid w:val="009C5789"/>
    <w:rsid w:val="009D341E"/>
    <w:rsid w:val="009D441A"/>
    <w:rsid w:val="009D5C0F"/>
    <w:rsid w:val="00A262CC"/>
    <w:rsid w:val="00A315B0"/>
    <w:rsid w:val="00A448D5"/>
    <w:rsid w:val="00A46DAF"/>
    <w:rsid w:val="00A813C8"/>
    <w:rsid w:val="00A91A6C"/>
    <w:rsid w:val="00AB7FA5"/>
    <w:rsid w:val="00AD0376"/>
    <w:rsid w:val="00AF5FE2"/>
    <w:rsid w:val="00B01E31"/>
    <w:rsid w:val="00B2097B"/>
    <w:rsid w:val="00B278FC"/>
    <w:rsid w:val="00B71297"/>
    <w:rsid w:val="00B9164C"/>
    <w:rsid w:val="00BA0A76"/>
    <w:rsid w:val="00BA4056"/>
    <w:rsid w:val="00BB4673"/>
    <w:rsid w:val="00BD2646"/>
    <w:rsid w:val="00BE2E02"/>
    <w:rsid w:val="00BF101B"/>
    <w:rsid w:val="00C07BA5"/>
    <w:rsid w:val="00C102A9"/>
    <w:rsid w:val="00C156C5"/>
    <w:rsid w:val="00C32F9B"/>
    <w:rsid w:val="00C502A4"/>
    <w:rsid w:val="00C660EE"/>
    <w:rsid w:val="00C66D8F"/>
    <w:rsid w:val="00C75A47"/>
    <w:rsid w:val="00C75B65"/>
    <w:rsid w:val="00C761F6"/>
    <w:rsid w:val="00C862C9"/>
    <w:rsid w:val="00C94313"/>
    <w:rsid w:val="00CC4125"/>
    <w:rsid w:val="00CC4A8A"/>
    <w:rsid w:val="00CD4E65"/>
    <w:rsid w:val="00CE3B1A"/>
    <w:rsid w:val="00CE72DA"/>
    <w:rsid w:val="00D2567D"/>
    <w:rsid w:val="00D46C52"/>
    <w:rsid w:val="00D60E63"/>
    <w:rsid w:val="00D6737F"/>
    <w:rsid w:val="00D70C81"/>
    <w:rsid w:val="00DB164F"/>
    <w:rsid w:val="00DB1E33"/>
    <w:rsid w:val="00DC3DDF"/>
    <w:rsid w:val="00DC45F9"/>
    <w:rsid w:val="00E01C16"/>
    <w:rsid w:val="00E03B05"/>
    <w:rsid w:val="00E118FB"/>
    <w:rsid w:val="00E42287"/>
    <w:rsid w:val="00E82B9A"/>
    <w:rsid w:val="00EA391C"/>
    <w:rsid w:val="00F1474B"/>
    <w:rsid w:val="00F457B8"/>
    <w:rsid w:val="00F5563C"/>
    <w:rsid w:val="00F62A36"/>
    <w:rsid w:val="00F648E3"/>
    <w:rsid w:val="00F6639A"/>
    <w:rsid w:val="00F832C2"/>
    <w:rsid w:val="00FA0663"/>
    <w:rsid w:val="00FA3533"/>
    <w:rsid w:val="00FB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32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432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432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432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32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32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74327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74327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4327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D7432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4327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4327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D74327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579</TotalTime>
  <Pages>3</Pages>
  <Words>666</Words>
  <Characters>3997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32</cp:revision>
  <cp:lastPrinted>2012-05-11T08:02:00Z</cp:lastPrinted>
  <dcterms:created xsi:type="dcterms:W3CDTF">2012-05-11T07:27:00Z</dcterms:created>
  <dcterms:modified xsi:type="dcterms:W3CDTF">2012-09-15T08:50:00Z</dcterms:modified>
</cp:coreProperties>
</file>